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5F" w:rsidRPr="0054165F" w:rsidRDefault="0054165F" w:rsidP="0054165F">
      <w:pPr>
        <w:keepNext/>
        <w:keepLines/>
        <w:spacing w:after="11" w:line="250" w:lineRule="auto"/>
        <w:ind w:left="13" w:hanging="10"/>
        <w:outlineLvl w:val="0"/>
        <w:rPr>
          <w:rFonts w:ascii="Calibri" w:eastAsia="Calibri" w:hAnsi="Calibri" w:cs="Calibri"/>
          <w:b/>
          <w:color w:val="365F91"/>
          <w:sz w:val="28"/>
          <w:szCs w:val="24"/>
          <w:lang w:val="fr-CA" w:eastAsia="fr-CA"/>
        </w:rPr>
      </w:pPr>
      <w:bookmarkStart w:id="0" w:name="_Toc42612071"/>
      <w:bookmarkStart w:id="1" w:name="_Toc102641905"/>
      <w:r w:rsidRPr="0054165F">
        <w:rPr>
          <w:rFonts w:ascii="Calibri" w:eastAsia="Calibri" w:hAnsi="Calibri" w:cs="Calibri"/>
          <w:b/>
          <w:color w:val="365F91"/>
          <w:sz w:val="28"/>
          <w:szCs w:val="24"/>
          <w:lang w:val="fr-CA" w:eastAsia="fr-CA"/>
        </w:rPr>
        <w:t>METTRE EN ŒUVRE LE PLAN D’ENSEIGNEMENT À DOMICILE</w:t>
      </w:r>
      <w:bookmarkEnd w:id="0"/>
      <w:bookmarkEnd w:id="1"/>
      <w:r w:rsidRPr="0054165F">
        <w:rPr>
          <w:rFonts w:ascii="Calibri" w:eastAsia="Calibri" w:hAnsi="Calibri" w:cs="Calibri"/>
          <w:b/>
          <w:color w:val="365F91"/>
          <w:sz w:val="28"/>
          <w:szCs w:val="24"/>
          <w:lang w:val="fr-CA" w:eastAsia="fr-CA"/>
        </w:rPr>
        <w:t xml:space="preserve"> </w:t>
      </w:r>
    </w:p>
    <w:p w:rsidR="0054165F" w:rsidRPr="0054165F" w:rsidRDefault="0054165F" w:rsidP="0054165F">
      <w:pPr>
        <w:spacing w:after="5" w:line="248" w:lineRule="auto"/>
        <w:ind w:left="10" w:hanging="7"/>
        <w:rPr>
          <w:rFonts w:ascii="Calibri" w:eastAsia="Calibri" w:hAnsi="Calibri" w:cs="Calibri"/>
          <w:color w:val="000000"/>
          <w:szCs w:val="24"/>
          <w:lang w:val="fr-CA" w:eastAsia="fr-CA"/>
        </w:rPr>
      </w:pPr>
    </w:p>
    <w:p w:rsidR="0054165F" w:rsidRPr="0054165F" w:rsidRDefault="0054165F" w:rsidP="0054165F">
      <w:pPr>
        <w:keepNext/>
        <w:keepLines/>
        <w:spacing w:after="0"/>
        <w:ind w:left="13" w:hanging="10"/>
        <w:outlineLvl w:val="1"/>
        <w:rPr>
          <w:rFonts w:ascii="Calibri" w:eastAsia="Calibri" w:hAnsi="Calibri" w:cs="Calibri"/>
          <w:b/>
          <w:color w:val="4F81BC"/>
          <w:sz w:val="26"/>
          <w:szCs w:val="24"/>
          <w:lang w:val="fr-CA" w:eastAsia="fr-CA"/>
        </w:rPr>
      </w:pPr>
      <w:bookmarkStart w:id="2" w:name="_Toc42612072"/>
      <w:bookmarkStart w:id="3" w:name="_Toc102641906"/>
      <w:r w:rsidRPr="0054165F">
        <w:rPr>
          <w:rFonts w:ascii="Arial" w:eastAsia="Calibri" w:hAnsi="Arial" w:cs="Arial"/>
          <w:b/>
          <w:color w:val="4F81BC"/>
          <w:sz w:val="26"/>
          <w:szCs w:val="24"/>
          <w:lang w:val="fr-CA" w:eastAsia="fr-CA"/>
        </w:rPr>
        <w:t>►</w:t>
      </w:r>
      <w:r w:rsidRPr="0054165F">
        <w:rPr>
          <w:rFonts w:ascii="Calibri" w:eastAsia="Calibri" w:hAnsi="Calibri" w:cs="Calibri"/>
          <w:b/>
          <w:color w:val="4F81BC"/>
          <w:sz w:val="26"/>
          <w:szCs w:val="24"/>
          <w:lang w:val="fr-CA" w:eastAsia="fr-CA"/>
        </w:rPr>
        <w:t xml:space="preserve"> Activités quotidiennes</w:t>
      </w:r>
      <w:bookmarkEnd w:id="2"/>
      <w:bookmarkEnd w:id="3"/>
      <w:r w:rsidRPr="0054165F">
        <w:rPr>
          <w:rFonts w:ascii="Calibri" w:eastAsia="Calibri" w:hAnsi="Calibri" w:cs="Calibri"/>
          <w:b/>
          <w:color w:val="4F81BC"/>
          <w:sz w:val="26"/>
          <w:szCs w:val="24"/>
          <w:lang w:val="fr-CA" w:eastAsia="fr-CA"/>
        </w:rPr>
        <w:t xml:space="preserve"> </w:t>
      </w:r>
    </w:p>
    <w:p w:rsidR="0054165F" w:rsidRPr="0054165F" w:rsidRDefault="0054165F" w:rsidP="0054165F">
      <w:pPr>
        <w:spacing w:after="310" w:line="248" w:lineRule="auto"/>
        <w:ind w:left="-3"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Une fois que votre plan d’enseignement à domicile a été accepté, que vous avez acheté les ressources, puis commencé le programme de votre enfant, vous devrez vous occuper des activités quotidiennes. La </w:t>
      </w:r>
      <w:r w:rsidRPr="0054165F">
        <w:rPr>
          <w:rFonts w:ascii="Calibri" w:eastAsia="Calibri" w:hAnsi="Calibri" w:cs="Calibri"/>
          <w:i/>
          <w:iCs/>
          <w:color w:val="000000"/>
          <w:szCs w:val="24"/>
          <w:lang w:val="fr-CA" w:eastAsia="fr-CA" w:bidi="fr-CA"/>
        </w:rPr>
        <w:t xml:space="preserve">Yukon Home </w:t>
      </w:r>
      <w:proofErr w:type="spellStart"/>
      <w:r w:rsidRPr="0054165F">
        <w:rPr>
          <w:rFonts w:ascii="Calibri" w:eastAsia="Calibri" w:hAnsi="Calibri" w:cs="Calibri"/>
          <w:i/>
          <w:iCs/>
          <w:color w:val="000000"/>
          <w:szCs w:val="24"/>
          <w:lang w:val="fr-CA" w:eastAsia="fr-CA" w:bidi="fr-CA"/>
        </w:rPr>
        <w:t>Education</w:t>
      </w:r>
      <w:proofErr w:type="spellEnd"/>
      <w:r w:rsidRPr="0054165F">
        <w:rPr>
          <w:rFonts w:ascii="Calibri" w:eastAsia="Calibri" w:hAnsi="Calibri" w:cs="Calibri"/>
          <w:i/>
          <w:iCs/>
          <w:color w:val="000000"/>
          <w:szCs w:val="24"/>
          <w:lang w:val="fr-CA" w:eastAsia="fr-CA" w:bidi="fr-CA"/>
        </w:rPr>
        <w:t xml:space="preserve"> Society </w:t>
      </w:r>
      <w:r w:rsidRPr="0054165F">
        <w:rPr>
          <w:rFonts w:ascii="Calibri" w:eastAsia="Calibri" w:hAnsi="Calibri" w:cs="Calibri"/>
          <w:color w:val="000000"/>
          <w:szCs w:val="24"/>
          <w:lang w:val="fr-CA" w:eastAsia="fr-CA" w:bidi="fr-CA"/>
        </w:rPr>
        <w:t xml:space="preserve">et la </w:t>
      </w:r>
      <w:r w:rsidRPr="0054165F">
        <w:rPr>
          <w:rFonts w:ascii="Calibri" w:eastAsia="Calibri" w:hAnsi="Calibri" w:cs="Calibri"/>
          <w:i/>
          <w:iCs/>
          <w:color w:val="000000"/>
          <w:szCs w:val="24"/>
          <w:lang w:val="fr-CA" w:eastAsia="fr-CA" w:bidi="fr-CA"/>
        </w:rPr>
        <w:t xml:space="preserve">Klondike Home </w:t>
      </w:r>
      <w:proofErr w:type="spellStart"/>
      <w:r w:rsidRPr="0054165F">
        <w:rPr>
          <w:rFonts w:ascii="Calibri" w:eastAsia="Calibri" w:hAnsi="Calibri" w:cs="Calibri"/>
          <w:i/>
          <w:iCs/>
          <w:color w:val="000000"/>
          <w:szCs w:val="24"/>
          <w:lang w:val="fr-CA" w:eastAsia="fr-CA" w:bidi="fr-CA"/>
        </w:rPr>
        <w:t>Education</w:t>
      </w:r>
      <w:proofErr w:type="spellEnd"/>
      <w:r w:rsidRPr="0054165F">
        <w:rPr>
          <w:rFonts w:ascii="Calibri" w:eastAsia="Calibri" w:hAnsi="Calibri" w:cs="Calibri"/>
          <w:i/>
          <w:iCs/>
          <w:color w:val="000000"/>
          <w:szCs w:val="24"/>
          <w:lang w:val="fr-CA" w:eastAsia="fr-CA" w:bidi="fr-CA"/>
        </w:rPr>
        <w:t xml:space="preserve"> Association </w:t>
      </w:r>
      <w:r w:rsidRPr="0054165F">
        <w:rPr>
          <w:rFonts w:ascii="Calibri" w:eastAsia="Calibri" w:hAnsi="Calibri" w:cs="Calibri"/>
          <w:color w:val="000000"/>
          <w:szCs w:val="24"/>
          <w:lang w:val="fr-CA" w:eastAsia="fr-CA" w:bidi="fr-CA"/>
        </w:rPr>
        <w:t xml:space="preserve">peuvent vous donner des conseils utiles et vous suggérer des activités. Vous pouvez également rechercher des informations sur les conférences portant sur l’enseignement à domicile ainsi que d’autres occasions d’échanger des idées au sujet des activités et des ressources disponibles. </w:t>
      </w:r>
    </w:p>
    <w:p w:rsidR="0054165F" w:rsidRPr="0054165F" w:rsidRDefault="0054165F" w:rsidP="0054165F">
      <w:pPr>
        <w:keepNext/>
        <w:keepLines/>
        <w:spacing w:after="0"/>
        <w:ind w:left="13" w:hanging="10"/>
        <w:outlineLvl w:val="1"/>
        <w:rPr>
          <w:rFonts w:ascii="Calibri" w:eastAsia="Calibri" w:hAnsi="Calibri" w:cs="Calibri"/>
          <w:b/>
          <w:color w:val="4F81BC"/>
          <w:sz w:val="26"/>
          <w:szCs w:val="24"/>
          <w:lang w:val="fr-CA" w:eastAsia="fr-CA"/>
        </w:rPr>
      </w:pPr>
      <w:bookmarkStart w:id="4" w:name="_Toc42612073"/>
      <w:bookmarkStart w:id="5" w:name="_Toc102641907"/>
      <w:r w:rsidRPr="0054165F">
        <w:rPr>
          <w:rFonts w:ascii="Arial" w:eastAsia="Calibri" w:hAnsi="Arial" w:cs="Arial"/>
          <w:b/>
          <w:color w:val="4F81BC"/>
          <w:sz w:val="26"/>
          <w:szCs w:val="24"/>
          <w:lang w:val="fr-CA" w:eastAsia="fr-CA"/>
        </w:rPr>
        <w:t>►</w:t>
      </w:r>
      <w:r w:rsidRPr="0054165F">
        <w:rPr>
          <w:rFonts w:ascii="Calibri" w:eastAsia="Calibri" w:hAnsi="Calibri" w:cs="Calibri"/>
          <w:b/>
          <w:color w:val="4F81BC"/>
          <w:sz w:val="26"/>
          <w:szCs w:val="24"/>
          <w:lang w:val="fr-CA" w:eastAsia="fr-CA"/>
        </w:rPr>
        <w:t xml:space="preserve"> Modification du plan au fil du temps</w:t>
      </w:r>
      <w:bookmarkEnd w:id="4"/>
      <w:bookmarkEnd w:id="5"/>
      <w:r w:rsidRPr="0054165F">
        <w:rPr>
          <w:rFonts w:ascii="Calibri" w:eastAsia="Calibri" w:hAnsi="Calibri" w:cs="Calibri"/>
          <w:b/>
          <w:color w:val="4F81BC"/>
          <w:sz w:val="26"/>
          <w:szCs w:val="24"/>
          <w:lang w:val="fr-CA" w:eastAsia="fr-CA"/>
        </w:rPr>
        <w:t xml:space="preserve"> </w:t>
      </w:r>
    </w:p>
    <w:p w:rsidR="0054165F" w:rsidRPr="0054165F" w:rsidRDefault="0054165F" w:rsidP="0054165F">
      <w:pPr>
        <w:spacing w:after="309" w:line="248" w:lineRule="auto"/>
        <w:ind w:left="-3" w:right="238"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Les parents qui enseignent à la maison soulignent souvent l’importance de modifier les plans et les activités du programme à mesure que les enfants vieillissent et que leurs besoins et leurs intérêts évoluent. Votre évaluation continue des progrès de votre enfant vous aidera à déterminer les activités et les ressources d’apprentissage appropriées à mesure que vous avancez dans votre plan d’enseignement à domicile. </w:t>
      </w:r>
    </w:p>
    <w:p w:rsidR="0054165F" w:rsidRPr="0054165F" w:rsidRDefault="0054165F" w:rsidP="0054165F">
      <w:pPr>
        <w:keepNext/>
        <w:keepLines/>
        <w:spacing w:after="0"/>
        <w:ind w:left="13" w:hanging="10"/>
        <w:outlineLvl w:val="1"/>
        <w:rPr>
          <w:rFonts w:ascii="Calibri" w:eastAsia="Calibri" w:hAnsi="Calibri" w:cs="Calibri"/>
          <w:b/>
          <w:color w:val="4F81BC"/>
          <w:sz w:val="26"/>
          <w:szCs w:val="24"/>
          <w:lang w:val="fr-CA" w:eastAsia="fr-CA"/>
        </w:rPr>
      </w:pPr>
      <w:bookmarkStart w:id="6" w:name="_Toc42612074"/>
      <w:bookmarkStart w:id="7" w:name="_Toc102641908"/>
      <w:r w:rsidRPr="0054165F">
        <w:rPr>
          <w:rFonts w:ascii="Arial" w:eastAsia="Calibri" w:hAnsi="Arial" w:cs="Arial"/>
          <w:b/>
          <w:color w:val="4F81BC"/>
          <w:sz w:val="26"/>
          <w:szCs w:val="24"/>
          <w:lang w:val="fr-CA" w:eastAsia="fr-CA"/>
        </w:rPr>
        <w:t>►</w:t>
      </w:r>
      <w:r w:rsidRPr="0054165F">
        <w:rPr>
          <w:rFonts w:ascii="Calibri" w:eastAsia="Calibri" w:hAnsi="Calibri" w:cs="Calibri"/>
          <w:b/>
          <w:color w:val="4F81BC"/>
          <w:sz w:val="26"/>
          <w:szCs w:val="24"/>
          <w:lang w:val="fr-CA" w:eastAsia="fr-CA"/>
        </w:rPr>
        <w:t xml:space="preserve"> Emploi du temps</w:t>
      </w:r>
      <w:bookmarkEnd w:id="6"/>
      <w:bookmarkEnd w:id="7"/>
      <w:r w:rsidRPr="0054165F">
        <w:rPr>
          <w:rFonts w:ascii="Calibri" w:eastAsia="Calibri" w:hAnsi="Calibri" w:cs="Calibri"/>
          <w:b/>
          <w:color w:val="4F81BC"/>
          <w:sz w:val="26"/>
          <w:szCs w:val="24"/>
          <w:lang w:val="fr-CA" w:eastAsia="fr-CA"/>
        </w:rPr>
        <w:t xml:space="preserve"> </w:t>
      </w:r>
    </w:p>
    <w:p w:rsidR="0054165F" w:rsidRPr="0054165F" w:rsidRDefault="0054165F" w:rsidP="0054165F">
      <w:pPr>
        <w:spacing w:after="5" w:line="248" w:lineRule="auto"/>
        <w:ind w:left="-3" w:right="250"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L’emploi du temps est un élément important du maintien du programme de votre enfant. Combien de temps allouerez-vous à ses activités d’apprentissage? Certains parents qui enseignent à domicile insistent sur la nécessité de distinguer le rôle de l’enseignant de celui de parent. Pour eux, un bon emploi du temps est la meilleure façon de prévenir l’épuisement professionnel puisqu’ils se réservent du temps pour se concentrer sur leur rôle d’enseignant. </w:t>
      </w:r>
    </w:p>
    <w:p w:rsidR="0054165F" w:rsidRPr="0054165F" w:rsidRDefault="0054165F" w:rsidP="0054165F">
      <w:pPr>
        <w:spacing w:after="0"/>
        <w:ind w:left="3"/>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 </w:t>
      </w:r>
    </w:p>
    <w:p w:rsidR="0054165F" w:rsidRPr="0054165F" w:rsidRDefault="0054165F" w:rsidP="0054165F">
      <w:pPr>
        <w:spacing w:after="5" w:line="248" w:lineRule="auto"/>
        <w:ind w:left="-3"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Pour les parents qui font l’enseignement à domicile en voyage, il est important d’inclure le travail scolaire dans l’horaire de voyage. En effet, suite à des témoignages de parents, il est très important d’avoir une routine de travail stable afin de ne pas se retrouver à la fin de l’aventure avec un programme partiellement complété. </w:t>
      </w:r>
      <w:r w:rsidRPr="0054165F">
        <w:rPr>
          <w:rFonts w:ascii="Calibri" w:eastAsia="Calibri" w:hAnsi="Calibri" w:cs="Calibri"/>
          <w:bCs/>
          <w:color w:val="000000"/>
          <w:szCs w:val="24"/>
          <w:lang w:val="fr-CA" w:eastAsia="fr-CA" w:bidi="fr-CA"/>
        </w:rPr>
        <w:t>Cela risquerait de compromettre sérieusement les succès scolaires de l’élève à son retour en classe.</w:t>
      </w:r>
      <w:r w:rsidRPr="0054165F">
        <w:rPr>
          <w:rFonts w:ascii="Calibri" w:eastAsia="Calibri" w:hAnsi="Calibri" w:cs="Calibri"/>
          <w:b/>
          <w:color w:val="000000"/>
          <w:szCs w:val="24"/>
          <w:lang w:val="fr-CA" w:eastAsia="fr-CA" w:bidi="fr-CA"/>
        </w:rPr>
        <w:t xml:space="preserve"> </w:t>
      </w:r>
    </w:p>
    <w:p w:rsidR="0054165F" w:rsidRPr="0054165F" w:rsidRDefault="0054165F" w:rsidP="0054165F">
      <w:pPr>
        <w:spacing w:after="0"/>
        <w:ind w:left="3"/>
        <w:rPr>
          <w:rFonts w:ascii="Calibri" w:eastAsia="Calibri" w:hAnsi="Calibri" w:cs="Calibri"/>
          <w:color w:val="000000"/>
          <w:szCs w:val="24"/>
          <w:lang w:val="fr-CA" w:eastAsia="fr-CA" w:bidi="fr-CA"/>
        </w:rPr>
      </w:pPr>
      <w:r w:rsidRPr="0054165F">
        <w:rPr>
          <w:rFonts w:ascii="Calibri" w:eastAsia="Calibri" w:hAnsi="Calibri" w:cs="Calibri"/>
          <w:b/>
          <w:color w:val="000000"/>
          <w:szCs w:val="24"/>
          <w:lang w:val="fr-CA" w:eastAsia="fr-CA" w:bidi="fr-CA"/>
        </w:rPr>
        <w:t xml:space="preserve"> </w:t>
      </w:r>
      <w:r w:rsidRPr="0054165F">
        <w:rPr>
          <w:rFonts w:ascii="Calibri" w:eastAsia="Calibri" w:hAnsi="Calibri" w:cs="Calibri"/>
          <w:b/>
          <w:color w:val="000000"/>
          <w:szCs w:val="24"/>
          <w:lang w:val="fr-CA" w:eastAsia="fr-CA" w:bidi="fr-CA"/>
        </w:rPr>
        <w:tab/>
        <w:t xml:space="preserve"> </w:t>
      </w:r>
    </w:p>
    <w:p w:rsidR="0054165F" w:rsidRPr="0054165F" w:rsidRDefault="0054165F" w:rsidP="0054165F">
      <w:pPr>
        <w:keepNext/>
        <w:keepLines/>
        <w:spacing w:after="0"/>
        <w:ind w:left="13" w:hanging="10"/>
        <w:outlineLvl w:val="1"/>
        <w:rPr>
          <w:rFonts w:ascii="Calibri" w:eastAsia="Calibri" w:hAnsi="Calibri" w:cs="Calibri"/>
          <w:b/>
          <w:color w:val="4F81BC"/>
          <w:sz w:val="26"/>
          <w:szCs w:val="24"/>
          <w:lang w:val="fr-CA" w:eastAsia="fr-CA"/>
        </w:rPr>
      </w:pPr>
      <w:bookmarkStart w:id="8" w:name="_Toc42612075"/>
      <w:bookmarkStart w:id="9" w:name="_Toc102641909"/>
      <w:r w:rsidRPr="0054165F">
        <w:rPr>
          <w:rFonts w:ascii="Arial" w:eastAsia="Calibri" w:hAnsi="Arial" w:cs="Arial"/>
          <w:b/>
          <w:color w:val="4F81BC"/>
          <w:sz w:val="26"/>
          <w:szCs w:val="24"/>
          <w:lang w:val="fr-CA" w:eastAsia="fr-CA"/>
        </w:rPr>
        <w:t>►</w:t>
      </w:r>
      <w:r w:rsidRPr="0054165F">
        <w:rPr>
          <w:rFonts w:ascii="Calibri" w:eastAsia="Calibri" w:hAnsi="Calibri" w:cs="Calibri"/>
          <w:b/>
          <w:color w:val="4F81BC"/>
          <w:sz w:val="26"/>
          <w:szCs w:val="24"/>
          <w:lang w:val="fr-CA" w:eastAsia="fr-CA"/>
        </w:rPr>
        <w:t xml:space="preserve"> Aider son enfant à travailler efficacement et de façon autonome</w:t>
      </w:r>
      <w:bookmarkEnd w:id="8"/>
      <w:bookmarkEnd w:id="9"/>
      <w:r w:rsidRPr="0054165F">
        <w:rPr>
          <w:rFonts w:ascii="Calibri" w:eastAsia="Calibri" w:hAnsi="Calibri" w:cs="Calibri"/>
          <w:b/>
          <w:color w:val="4F81BC"/>
          <w:sz w:val="26"/>
          <w:szCs w:val="24"/>
          <w:lang w:val="fr-CA" w:eastAsia="fr-CA"/>
        </w:rPr>
        <w:t xml:space="preserve"> </w:t>
      </w:r>
    </w:p>
    <w:p w:rsidR="0054165F" w:rsidRPr="0054165F" w:rsidRDefault="0054165F" w:rsidP="0054165F">
      <w:pPr>
        <w:spacing w:after="62" w:line="248" w:lineRule="auto"/>
        <w:ind w:left="-3" w:right="208"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Le fait d’aider votre enfant à analyser les tâches d’apprentissage et à planifier comment les accomplir avec succès contribuera favorablement à votre programme d’enseignement à domicile. Vous pourriez constater que votre enfant effectue les tâches trop rapidement ou sans y porter l’attention </w:t>
      </w:r>
      <w:bookmarkStart w:id="10" w:name="_GoBack"/>
      <w:bookmarkEnd w:id="10"/>
      <w:r w:rsidRPr="0054165F">
        <w:rPr>
          <w:rFonts w:ascii="Calibri" w:eastAsia="Calibri" w:hAnsi="Calibri" w:cs="Calibri"/>
          <w:color w:val="000000"/>
          <w:szCs w:val="24"/>
          <w:lang w:val="fr-CA" w:eastAsia="fr-CA" w:bidi="fr-CA"/>
        </w:rPr>
        <w:t xml:space="preserve">nécessaire, ou bien qu’il a besoin d’une orientation et de directives constantes. Parfois, les enfants signalent qu’ils ne peuvent tout simplement pas accomplir la tâche. Il est toujours judicieux afin d’encourager l’autonomie de centrer leur attention sur les deux questions clés suivantes : </w:t>
      </w:r>
    </w:p>
    <w:p w:rsidR="0054165F" w:rsidRPr="0054165F" w:rsidRDefault="0054165F" w:rsidP="0054165F">
      <w:pPr>
        <w:numPr>
          <w:ilvl w:val="0"/>
          <w:numId w:val="1"/>
        </w:numPr>
        <w:spacing w:after="68" w:line="248" w:lineRule="auto"/>
        <w:ind w:right="14" w:hanging="821"/>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Que dois-je faire? </w:t>
      </w:r>
    </w:p>
    <w:p w:rsidR="0054165F" w:rsidRPr="0054165F" w:rsidRDefault="0054165F" w:rsidP="0054165F">
      <w:pPr>
        <w:numPr>
          <w:ilvl w:val="0"/>
          <w:numId w:val="1"/>
        </w:numPr>
        <w:spacing w:after="41" w:line="248" w:lineRule="auto"/>
        <w:ind w:right="14" w:hanging="821"/>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Comment dois-je le faire? </w:t>
      </w:r>
    </w:p>
    <w:p w:rsidR="0054165F" w:rsidRPr="0054165F" w:rsidRDefault="0054165F" w:rsidP="0054165F">
      <w:pPr>
        <w:spacing w:after="0"/>
        <w:ind w:left="3"/>
        <w:rPr>
          <w:rFonts w:ascii="Calibri" w:eastAsia="Calibri" w:hAnsi="Calibri" w:cs="Calibri"/>
          <w:color w:val="000000"/>
          <w:szCs w:val="24"/>
          <w:lang w:val="fr-CA" w:eastAsia="fr-CA" w:bidi="fr-CA"/>
        </w:rPr>
      </w:pPr>
      <w:r w:rsidRPr="0054165F">
        <w:rPr>
          <w:rFonts w:ascii="Calibri" w:eastAsia="Calibri" w:hAnsi="Calibri" w:cs="Calibri"/>
          <w:color w:val="000000"/>
          <w:sz w:val="26"/>
          <w:szCs w:val="24"/>
          <w:lang w:val="fr-CA" w:eastAsia="fr-CA" w:bidi="fr-CA"/>
        </w:rPr>
        <w:t xml:space="preserve"> </w:t>
      </w:r>
    </w:p>
    <w:p w:rsidR="0054165F" w:rsidRPr="0054165F" w:rsidRDefault="0054165F" w:rsidP="0054165F">
      <w:pPr>
        <w:spacing w:after="42" w:line="248" w:lineRule="auto"/>
        <w:ind w:left="-3"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Pour aborder la première question, encouragez votre enfant à expliquer la tâche dans ses propres mots : « Selon toi, que dois-tu faire? Comment le sais-tu? » Si vous avez des exemples de travaux liés à la tâche (par exemple, des échantillons imprimés ou des extraits vidéos), montrez-les à votre enfant. Souvent, le fait de montrer un exemple donne de meilleurs résultats que les instructions verbales. </w:t>
      </w:r>
    </w:p>
    <w:p w:rsidR="0054165F" w:rsidRPr="0054165F" w:rsidRDefault="0054165F" w:rsidP="0054165F">
      <w:pPr>
        <w:spacing w:after="0"/>
        <w:ind w:left="3"/>
        <w:rPr>
          <w:rFonts w:ascii="Calibri" w:eastAsia="Calibri" w:hAnsi="Calibri" w:cs="Calibri"/>
          <w:color w:val="000000"/>
          <w:szCs w:val="24"/>
          <w:lang w:val="fr-CA" w:eastAsia="fr-CA" w:bidi="fr-CA"/>
        </w:rPr>
      </w:pPr>
      <w:r w:rsidRPr="0054165F">
        <w:rPr>
          <w:rFonts w:ascii="Calibri" w:eastAsia="Calibri" w:hAnsi="Calibri" w:cs="Calibri"/>
          <w:color w:val="000000"/>
          <w:sz w:val="26"/>
          <w:szCs w:val="24"/>
          <w:lang w:val="fr-CA" w:eastAsia="fr-CA" w:bidi="fr-CA"/>
        </w:rPr>
        <w:lastRenderedPageBreak/>
        <w:t xml:space="preserve"> </w:t>
      </w:r>
    </w:p>
    <w:p w:rsidR="0054165F" w:rsidRPr="0054165F" w:rsidRDefault="0054165F" w:rsidP="0054165F">
      <w:pPr>
        <w:spacing w:after="53" w:line="248" w:lineRule="auto"/>
        <w:ind w:left="-3" w:right="309"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En posant la question « comment », incitez votre enfant à déterminer les étapes qu’il doit suivre pour exécuter le travail. Si votre enfant a tendance à précipiter l’exécution du travail, mettez l’accent sur d’autres options : </w:t>
      </w:r>
    </w:p>
    <w:p w:rsidR="0054165F" w:rsidRPr="0054165F" w:rsidRDefault="0054165F" w:rsidP="0054165F">
      <w:pPr>
        <w:numPr>
          <w:ilvl w:val="0"/>
          <w:numId w:val="1"/>
        </w:numPr>
        <w:spacing w:after="56" w:line="248" w:lineRule="auto"/>
        <w:ind w:right="14" w:hanging="821"/>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Comment dois-je commencer? </w:t>
      </w:r>
    </w:p>
    <w:p w:rsidR="0054165F" w:rsidRPr="0054165F" w:rsidRDefault="0054165F" w:rsidP="0054165F">
      <w:pPr>
        <w:numPr>
          <w:ilvl w:val="0"/>
          <w:numId w:val="1"/>
        </w:numPr>
        <w:spacing w:after="68" w:line="248" w:lineRule="auto"/>
        <w:ind w:right="14" w:hanging="821"/>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Comment vais-je continuer? </w:t>
      </w:r>
    </w:p>
    <w:p w:rsidR="0054165F" w:rsidRPr="0054165F" w:rsidRDefault="0054165F" w:rsidP="0054165F">
      <w:pPr>
        <w:numPr>
          <w:ilvl w:val="0"/>
          <w:numId w:val="1"/>
        </w:numPr>
        <w:spacing w:after="66" w:line="248" w:lineRule="auto"/>
        <w:ind w:right="14" w:hanging="821"/>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Comment vais-je terminer? </w:t>
      </w:r>
    </w:p>
    <w:p w:rsidR="0054165F" w:rsidRPr="0054165F" w:rsidRDefault="0054165F" w:rsidP="0054165F">
      <w:pPr>
        <w:numPr>
          <w:ilvl w:val="0"/>
          <w:numId w:val="1"/>
        </w:numPr>
        <w:spacing w:after="314" w:line="248" w:lineRule="auto"/>
        <w:ind w:right="14" w:hanging="821"/>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Comment saurai-je que j’ai réussi? </w:t>
      </w:r>
    </w:p>
    <w:p w:rsidR="0054165F" w:rsidRPr="0054165F" w:rsidRDefault="0054165F" w:rsidP="0054165F">
      <w:pPr>
        <w:keepNext/>
        <w:keepLines/>
        <w:spacing w:after="0"/>
        <w:ind w:left="13" w:hanging="10"/>
        <w:outlineLvl w:val="1"/>
        <w:rPr>
          <w:rFonts w:ascii="Calibri" w:eastAsia="Calibri" w:hAnsi="Calibri" w:cs="Calibri"/>
          <w:b/>
          <w:color w:val="4F81BC"/>
          <w:sz w:val="26"/>
          <w:szCs w:val="24"/>
          <w:lang w:val="fr-CA" w:eastAsia="fr-CA"/>
        </w:rPr>
      </w:pPr>
      <w:bookmarkStart w:id="11" w:name="_Toc42612076"/>
      <w:bookmarkStart w:id="12" w:name="_Toc102641910"/>
      <w:r w:rsidRPr="0054165F">
        <w:rPr>
          <w:rFonts w:ascii="Arial" w:eastAsia="Calibri" w:hAnsi="Arial" w:cs="Arial"/>
          <w:b/>
          <w:color w:val="4F81BC"/>
          <w:sz w:val="26"/>
          <w:szCs w:val="24"/>
          <w:lang w:val="fr-CA" w:eastAsia="fr-CA"/>
        </w:rPr>
        <w:t>►</w:t>
      </w:r>
      <w:r w:rsidRPr="0054165F">
        <w:rPr>
          <w:rFonts w:ascii="Calibri" w:eastAsia="Calibri" w:hAnsi="Calibri" w:cs="Calibri"/>
          <w:b/>
          <w:color w:val="4F81BC"/>
          <w:sz w:val="26"/>
          <w:szCs w:val="24"/>
          <w:lang w:val="fr-CA" w:eastAsia="fr-CA"/>
        </w:rPr>
        <w:t xml:space="preserve"> Échéancier pour la planification de l’enseignement</w:t>
      </w:r>
      <w:bookmarkEnd w:id="11"/>
      <w:bookmarkEnd w:id="12"/>
      <w:r w:rsidRPr="0054165F">
        <w:rPr>
          <w:rFonts w:ascii="Calibri" w:eastAsia="Calibri" w:hAnsi="Calibri" w:cs="Calibri"/>
          <w:b/>
          <w:color w:val="4F81BC"/>
          <w:sz w:val="26"/>
          <w:szCs w:val="24"/>
          <w:lang w:val="fr-CA" w:eastAsia="fr-CA"/>
        </w:rPr>
        <w:t xml:space="preserve"> </w:t>
      </w:r>
    </w:p>
    <w:p w:rsidR="003F4E96" w:rsidRDefault="0054165F" w:rsidP="0054165F">
      <w:pPr>
        <w:numPr>
          <w:ilvl w:val="0"/>
          <w:numId w:val="2"/>
        </w:numPr>
        <w:spacing w:after="5" w:line="248" w:lineRule="auto"/>
        <w:ind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Le formulaire de demande pour l’enseignement à domicile doit être soumis avant le 15 mai de</w:t>
      </w:r>
    </w:p>
    <w:p w:rsidR="0054165F" w:rsidRPr="0054165F" w:rsidRDefault="0054165F" w:rsidP="003F4E96">
      <w:pPr>
        <w:spacing w:after="5" w:line="248" w:lineRule="auto"/>
        <w:ind w:left="7" w:right="14" w:firstLine="713"/>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 </w:t>
      </w:r>
      <w:proofErr w:type="gramStart"/>
      <w:r w:rsidRPr="0054165F">
        <w:rPr>
          <w:rFonts w:ascii="Calibri" w:eastAsia="Calibri" w:hAnsi="Calibri" w:cs="Calibri"/>
          <w:color w:val="000000"/>
          <w:szCs w:val="24"/>
          <w:lang w:val="fr-CA" w:eastAsia="fr-CA" w:bidi="fr-CA"/>
        </w:rPr>
        <w:t>l’année</w:t>
      </w:r>
      <w:proofErr w:type="gramEnd"/>
      <w:r w:rsidRPr="0054165F">
        <w:rPr>
          <w:rFonts w:ascii="Calibri" w:eastAsia="Calibri" w:hAnsi="Calibri" w:cs="Calibri"/>
          <w:color w:val="000000"/>
          <w:szCs w:val="24"/>
          <w:lang w:val="fr-CA" w:eastAsia="fr-CA" w:bidi="fr-CA"/>
        </w:rPr>
        <w:t xml:space="preserve"> scolaire en cours pour l’année scolaire suivante.</w:t>
      </w:r>
    </w:p>
    <w:p w:rsidR="0054165F" w:rsidRPr="0054165F" w:rsidRDefault="0054165F" w:rsidP="0054165F">
      <w:pPr>
        <w:spacing w:after="5" w:line="248" w:lineRule="auto"/>
        <w:ind w:left="7" w:right="14"/>
        <w:rPr>
          <w:rFonts w:ascii="Calibri" w:eastAsia="Calibri" w:hAnsi="Calibri" w:cs="Calibri"/>
          <w:color w:val="000000"/>
          <w:szCs w:val="24"/>
          <w:lang w:val="fr-CA" w:eastAsia="fr-CA" w:bidi="fr-CA"/>
        </w:rPr>
      </w:pPr>
    </w:p>
    <w:p w:rsidR="003F4E96" w:rsidRDefault="0054165F" w:rsidP="0054165F">
      <w:pPr>
        <w:numPr>
          <w:ilvl w:val="0"/>
          <w:numId w:val="2"/>
        </w:numPr>
        <w:spacing w:after="5" w:line="248" w:lineRule="auto"/>
        <w:ind w:right="14" w:hanging="7"/>
        <w:rPr>
          <w:rFonts w:ascii="Calibri" w:eastAsia="Calibri" w:hAnsi="Calibri" w:cs="Calibri"/>
          <w:color w:val="000000"/>
          <w:lang w:val="fr-CA" w:eastAsia="fr-CA" w:bidi="fr-CA"/>
        </w:rPr>
      </w:pPr>
      <w:r w:rsidRPr="0054165F">
        <w:rPr>
          <w:rFonts w:ascii="Calibri" w:eastAsia="Calibri" w:hAnsi="Calibri" w:cs="Calibri"/>
          <w:color w:val="000000"/>
          <w:lang w:val="fr-CA" w:eastAsia="fr-CA" w:bidi="fr-CA"/>
        </w:rPr>
        <w:t>Tous les plans d’enseignement à domicile doivent être soumis à l’École Nomade avant le 15</w:t>
      </w:r>
    </w:p>
    <w:p w:rsidR="003F4E96" w:rsidRDefault="0054165F" w:rsidP="003F4E96">
      <w:pPr>
        <w:spacing w:after="5" w:line="248" w:lineRule="auto"/>
        <w:ind w:left="7" w:right="14" w:firstLine="713"/>
        <w:rPr>
          <w:rFonts w:ascii="Calibri" w:eastAsia="Calibri" w:hAnsi="Calibri" w:cs="Calibri"/>
          <w:color w:val="000000"/>
          <w:lang w:val="fr-CA" w:eastAsia="fr-CA" w:bidi="fr-CA"/>
        </w:rPr>
      </w:pPr>
      <w:r w:rsidRPr="0054165F">
        <w:rPr>
          <w:rFonts w:ascii="Calibri" w:eastAsia="Calibri" w:hAnsi="Calibri" w:cs="Calibri"/>
          <w:color w:val="000000"/>
          <w:lang w:val="fr-CA" w:eastAsia="fr-CA" w:bidi="fr-CA"/>
        </w:rPr>
        <w:t xml:space="preserve"> </w:t>
      </w:r>
      <w:proofErr w:type="gramStart"/>
      <w:r w:rsidRPr="0054165F">
        <w:rPr>
          <w:rFonts w:ascii="Calibri" w:eastAsia="Calibri" w:hAnsi="Calibri" w:cs="Calibri"/>
          <w:color w:val="000000"/>
          <w:lang w:val="fr-CA" w:eastAsia="fr-CA" w:bidi="fr-CA"/>
        </w:rPr>
        <w:t>septembre</w:t>
      </w:r>
      <w:proofErr w:type="gramEnd"/>
      <w:r w:rsidRPr="0054165F">
        <w:rPr>
          <w:rFonts w:ascii="Calibri" w:eastAsia="Calibri" w:hAnsi="Calibri" w:cs="Calibri"/>
          <w:color w:val="000000"/>
          <w:lang w:val="fr-CA" w:eastAsia="fr-CA" w:bidi="fr-CA"/>
        </w:rPr>
        <w:t xml:space="preserve"> de l’année scolaire en cours ou deux semaines avant le début du programme si le</w:t>
      </w:r>
    </w:p>
    <w:p w:rsidR="0054165F" w:rsidRPr="0054165F" w:rsidRDefault="0054165F" w:rsidP="003F4E96">
      <w:pPr>
        <w:spacing w:after="5" w:line="248" w:lineRule="auto"/>
        <w:ind w:left="7" w:right="14" w:firstLine="713"/>
        <w:rPr>
          <w:rFonts w:ascii="Calibri" w:eastAsia="Calibri" w:hAnsi="Calibri" w:cs="Calibri"/>
          <w:color w:val="000000"/>
          <w:lang w:val="fr-CA" w:eastAsia="fr-CA" w:bidi="fr-CA"/>
        </w:rPr>
      </w:pPr>
      <w:r w:rsidRPr="0054165F">
        <w:rPr>
          <w:rFonts w:ascii="Calibri" w:eastAsia="Calibri" w:hAnsi="Calibri" w:cs="Calibri"/>
          <w:color w:val="000000"/>
          <w:lang w:val="fr-CA" w:eastAsia="fr-CA" w:bidi="fr-CA"/>
        </w:rPr>
        <w:t xml:space="preserve"> </w:t>
      </w:r>
      <w:proofErr w:type="gramStart"/>
      <w:r w:rsidRPr="0054165F">
        <w:rPr>
          <w:rFonts w:ascii="Calibri" w:eastAsia="Calibri" w:hAnsi="Calibri" w:cs="Calibri"/>
          <w:color w:val="000000"/>
          <w:lang w:val="fr-CA" w:eastAsia="fr-CA" w:bidi="fr-CA"/>
        </w:rPr>
        <w:t>début</w:t>
      </w:r>
      <w:proofErr w:type="gramEnd"/>
      <w:r w:rsidRPr="0054165F">
        <w:rPr>
          <w:rFonts w:ascii="Calibri" w:eastAsia="Calibri" w:hAnsi="Calibri" w:cs="Calibri"/>
          <w:color w:val="000000"/>
          <w:lang w:val="fr-CA" w:eastAsia="fr-CA" w:bidi="fr-CA"/>
        </w:rPr>
        <w:t xml:space="preserve"> ne coïncide pas avec le début d'une année scolaire.</w:t>
      </w:r>
    </w:p>
    <w:p w:rsidR="0054165F" w:rsidRPr="0054165F" w:rsidRDefault="0054165F" w:rsidP="0054165F">
      <w:pPr>
        <w:spacing w:after="5" w:line="248" w:lineRule="auto"/>
        <w:ind w:left="10"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 </w:t>
      </w:r>
    </w:p>
    <w:p w:rsidR="003F4E96" w:rsidRDefault="0054165F" w:rsidP="0054165F">
      <w:pPr>
        <w:numPr>
          <w:ilvl w:val="0"/>
          <w:numId w:val="2"/>
        </w:numPr>
        <w:spacing w:after="5" w:line="248" w:lineRule="auto"/>
        <w:ind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La décision d’inclure un ou des cours à distance dans le plan d’enseignement à domicile doit</w:t>
      </w:r>
    </w:p>
    <w:p w:rsidR="0054165F" w:rsidRPr="0054165F" w:rsidRDefault="0054165F" w:rsidP="003F4E96">
      <w:pPr>
        <w:spacing w:after="5" w:line="248" w:lineRule="auto"/>
        <w:ind w:left="7" w:right="14" w:firstLine="713"/>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 </w:t>
      </w:r>
      <w:proofErr w:type="gramStart"/>
      <w:r w:rsidRPr="0054165F">
        <w:rPr>
          <w:rFonts w:ascii="Calibri" w:eastAsia="Calibri" w:hAnsi="Calibri" w:cs="Calibri"/>
          <w:color w:val="000000"/>
          <w:szCs w:val="24"/>
          <w:lang w:val="fr-CA" w:eastAsia="fr-CA" w:bidi="fr-CA"/>
        </w:rPr>
        <w:t>être</w:t>
      </w:r>
      <w:proofErr w:type="gramEnd"/>
      <w:r w:rsidRPr="0054165F">
        <w:rPr>
          <w:rFonts w:ascii="Calibri" w:eastAsia="Calibri" w:hAnsi="Calibri" w:cs="Calibri"/>
          <w:color w:val="000000"/>
          <w:szCs w:val="24"/>
          <w:lang w:val="fr-CA" w:eastAsia="fr-CA" w:bidi="fr-CA"/>
        </w:rPr>
        <w:t xml:space="preserve"> prise, traitée et approuvée avant le 30 septembre par les conseillers pédagogiques. </w:t>
      </w:r>
    </w:p>
    <w:p w:rsidR="0054165F" w:rsidRPr="0054165F" w:rsidRDefault="0054165F" w:rsidP="0054165F">
      <w:pPr>
        <w:spacing w:after="5" w:line="248" w:lineRule="auto"/>
        <w:ind w:left="7" w:right="14"/>
        <w:rPr>
          <w:rFonts w:ascii="Calibri" w:eastAsia="Calibri" w:hAnsi="Calibri" w:cs="Calibri"/>
          <w:color w:val="000000"/>
          <w:szCs w:val="24"/>
          <w:lang w:val="fr-CA" w:eastAsia="fr-CA" w:bidi="fr-CA"/>
        </w:rPr>
      </w:pPr>
    </w:p>
    <w:p w:rsidR="003F4E96" w:rsidRDefault="0054165F" w:rsidP="0054165F">
      <w:pPr>
        <w:numPr>
          <w:ilvl w:val="0"/>
          <w:numId w:val="2"/>
        </w:numPr>
        <w:spacing w:after="5" w:line="248" w:lineRule="auto"/>
        <w:ind w:right="14"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L’inscription à un cours à distance dans une institution reconnue par la CSFY peut remplacer</w:t>
      </w:r>
    </w:p>
    <w:p w:rsidR="0054165F" w:rsidRPr="0054165F" w:rsidRDefault="0054165F" w:rsidP="003F4E96">
      <w:pPr>
        <w:spacing w:after="5" w:line="248" w:lineRule="auto"/>
        <w:ind w:left="7" w:right="14" w:firstLine="713"/>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 </w:t>
      </w:r>
      <w:proofErr w:type="gramStart"/>
      <w:r w:rsidRPr="0054165F">
        <w:rPr>
          <w:rFonts w:ascii="Calibri" w:eastAsia="Calibri" w:hAnsi="Calibri" w:cs="Calibri"/>
          <w:color w:val="000000"/>
          <w:szCs w:val="24"/>
          <w:lang w:val="fr-CA" w:eastAsia="fr-CA" w:bidi="fr-CA"/>
        </w:rPr>
        <w:t>l’obligation</w:t>
      </w:r>
      <w:proofErr w:type="gramEnd"/>
      <w:r w:rsidRPr="0054165F">
        <w:rPr>
          <w:rFonts w:ascii="Calibri" w:eastAsia="Calibri" w:hAnsi="Calibri" w:cs="Calibri"/>
          <w:color w:val="000000"/>
          <w:szCs w:val="24"/>
          <w:lang w:val="fr-CA" w:eastAsia="fr-CA" w:bidi="fr-CA"/>
        </w:rPr>
        <w:t xml:space="preserve"> de soumettre une planification pour la </w:t>
      </w:r>
      <w:proofErr w:type="spellStart"/>
      <w:r w:rsidRPr="0054165F">
        <w:rPr>
          <w:rFonts w:ascii="Calibri" w:eastAsia="Calibri" w:hAnsi="Calibri" w:cs="Calibri"/>
          <w:color w:val="000000"/>
          <w:szCs w:val="24"/>
          <w:lang w:val="fr-CA" w:eastAsia="fr-CA" w:bidi="fr-CA"/>
        </w:rPr>
        <w:t>littératie</w:t>
      </w:r>
      <w:proofErr w:type="spellEnd"/>
      <w:r w:rsidRPr="0054165F">
        <w:rPr>
          <w:rFonts w:ascii="Calibri" w:eastAsia="Calibri" w:hAnsi="Calibri" w:cs="Calibri"/>
          <w:color w:val="000000"/>
          <w:szCs w:val="24"/>
          <w:lang w:val="fr-CA" w:eastAsia="fr-CA" w:bidi="fr-CA"/>
        </w:rPr>
        <w:t xml:space="preserve"> et/ou la </w:t>
      </w:r>
      <w:proofErr w:type="spellStart"/>
      <w:r w:rsidRPr="0054165F">
        <w:rPr>
          <w:rFonts w:ascii="Calibri" w:eastAsia="Calibri" w:hAnsi="Calibri" w:cs="Calibri"/>
          <w:color w:val="000000"/>
          <w:szCs w:val="24"/>
          <w:lang w:val="fr-CA" w:eastAsia="fr-CA" w:bidi="fr-CA"/>
        </w:rPr>
        <w:t>numératie</w:t>
      </w:r>
      <w:proofErr w:type="spellEnd"/>
      <w:r w:rsidRPr="0054165F">
        <w:rPr>
          <w:rFonts w:ascii="Calibri" w:eastAsia="Calibri" w:hAnsi="Calibri" w:cs="Calibri"/>
          <w:color w:val="000000"/>
          <w:szCs w:val="24"/>
          <w:lang w:val="fr-CA" w:eastAsia="fr-CA" w:bidi="fr-CA"/>
        </w:rPr>
        <w:t xml:space="preserve">. </w:t>
      </w:r>
    </w:p>
    <w:p w:rsidR="0054165F" w:rsidRPr="0054165F" w:rsidRDefault="0054165F" w:rsidP="0054165F">
      <w:pPr>
        <w:spacing w:after="5" w:line="248" w:lineRule="auto"/>
        <w:ind w:left="10" w:right="14" w:hanging="7"/>
        <w:rPr>
          <w:rFonts w:ascii="Calibri" w:eastAsia="Calibri" w:hAnsi="Calibri" w:cs="Calibri"/>
          <w:color w:val="000000"/>
          <w:szCs w:val="24"/>
          <w:lang w:val="fr-CA" w:eastAsia="fr-CA" w:bidi="fr-CA"/>
        </w:rPr>
      </w:pPr>
    </w:p>
    <w:p w:rsidR="0054165F" w:rsidRPr="0054165F" w:rsidRDefault="0054165F" w:rsidP="0054165F">
      <w:pPr>
        <w:keepNext/>
        <w:keepLines/>
        <w:spacing w:after="0"/>
        <w:ind w:left="13" w:hanging="10"/>
        <w:outlineLvl w:val="1"/>
        <w:rPr>
          <w:rFonts w:ascii="Calibri" w:eastAsia="Calibri" w:hAnsi="Calibri" w:cs="Calibri"/>
          <w:b/>
          <w:color w:val="4F81BC"/>
          <w:sz w:val="26"/>
          <w:szCs w:val="24"/>
          <w:lang w:val="fr-CA" w:eastAsia="fr-CA"/>
        </w:rPr>
      </w:pPr>
      <w:bookmarkStart w:id="13" w:name="_Toc42612077"/>
      <w:bookmarkStart w:id="14" w:name="_Toc102641911"/>
      <w:r w:rsidRPr="0054165F">
        <w:rPr>
          <w:rFonts w:ascii="Arial" w:eastAsia="Calibri" w:hAnsi="Arial" w:cs="Arial"/>
          <w:b/>
          <w:color w:val="4F81BC"/>
          <w:sz w:val="26"/>
          <w:szCs w:val="24"/>
          <w:lang w:val="fr-CA" w:eastAsia="fr-CA"/>
        </w:rPr>
        <w:t>►</w:t>
      </w:r>
      <w:r w:rsidRPr="0054165F">
        <w:rPr>
          <w:rFonts w:ascii="Calibri" w:eastAsia="Calibri" w:hAnsi="Calibri" w:cs="Calibri"/>
          <w:b/>
          <w:color w:val="4F81BC"/>
          <w:sz w:val="26"/>
          <w:szCs w:val="24"/>
          <w:lang w:val="fr-CA" w:eastAsia="fr-CA"/>
        </w:rPr>
        <w:t xml:space="preserve"> Évaluation de la réussite</w:t>
      </w:r>
      <w:bookmarkEnd w:id="13"/>
      <w:bookmarkEnd w:id="14"/>
      <w:r w:rsidRPr="0054165F">
        <w:rPr>
          <w:rFonts w:ascii="Calibri" w:eastAsia="Calibri" w:hAnsi="Calibri" w:cs="Calibri"/>
          <w:b/>
          <w:color w:val="4F81BC"/>
          <w:sz w:val="26"/>
          <w:szCs w:val="24"/>
          <w:lang w:val="fr-CA" w:eastAsia="fr-CA"/>
        </w:rPr>
        <w:t xml:space="preserve"> </w:t>
      </w:r>
    </w:p>
    <w:p w:rsidR="0054165F" w:rsidRPr="0054165F" w:rsidRDefault="0054165F" w:rsidP="0054165F">
      <w:pPr>
        <w:spacing w:after="5" w:line="248" w:lineRule="auto"/>
        <w:ind w:left="-3" w:right="223" w:hanging="7"/>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Tout au long de votre parcours d’enseignement à domicile, vous devriez vous assurer que votre enfant fait les progrès souhaitables. Les conseillers pédagogiques peuvent travailler avec vous sur l’évaluation de votre enfant. Prévoyez une évaluation annuelle de votre programme.  </w:t>
      </w:r>
    </w:p>
    <w:p w:rsidR="0054165F" w:rsidRPr="0054165F" w:rsidRDefault="0054165F" w:rsidP="0054165F">
      <w:pPr>
        <w:spacing w:after="0"/>
        <w:ind w:left="3"/>
        <w:rPr>
          <w:rFonts w:ascii="Calibri" w:eastAsia="Calibri" w:hAnsi="Calibri" w:cs="Calibri"/>
          <w:color w:val="000000"/>
          <w:szCs w:val="24"/>
          <w:lang w:val="fr-CA" w:eastAsia="fr-CA" w:bidi="fr-CA"/>
        </w:rPr>
      </w:pPr>
      <w:r w:rsidRPr="0054165F">
        <w:rPr>
          <w:rFonts w:ascii="Calibri" w:eastAsia="Calibri" w:hAnsi="Calibri" w:cs="Calibri"/>
          <w:color w:val="000000"/>
          <w:szCs w:val="24"/>
          <w:lang w:val="fr-CA" w:eastAsia="fr-CA" w:bidi="fr-CA"/>
        </w:rPr>
        <w:t xml:space="preserve">Dans le cas des cours à distance, l’évaluation est faite par l’établissement qui donne le cours. </w:t>
      </w:r>
    </w:p>
    <w:p w:rsidR="00E25A1C" w:rsidRDefault="00E25A1C">
      <w:pPr>
        <w:rPr>
          <w:lang w:val="fr-CA"/>
        </w:rPr>
      </w:pPr>
    </w:p>
    <w:p w:rsidR="003F4E96" w:rsidRPr="003F4E96" w:rsidRDefault="003F4E96" w:rsidP="003F4E96">
      <w:pPr>
        <w:keepNext/>
        <w:keepLines/>
        <w:spacing w:after="11" w:line="250" w:lineRule="auto"/>
        <w:ind w:left="13" w:hanging="10"/>
        <w:outlineLvl w:val="0"/>
        <w:rPr>
          <w:rFonts w:ascii="Calibri" w:eastAsia="Calibri" w:hAnsi="Calibri" w:cs="Calibri"/>
          <w:b/>
          <w:color w:val="365F91"/>
          <w:sz w:val="28"/>
          <w:szCs w:val="24"/>
          <w:lang w:val="fr-CA" w:eastAsia="fr-CA"/>
        </w:rPr>
      </w:pPr>
      <w:bookmarkStart w:id="15" w:name="_Toc42612079"/>
      <w:bookmarkStart w:id="16" w:name="_Toc102641913"/>
      <w:r w:rsidRPr="003F4E96">
        <w:rPr>
          <w:rFonts w:ascii="Calibri" w:eastAsia="Calibri" w:hAnsi="Calibri" w:cs="Calibri"/>
          <w:b/>
          <w:color w:val="365F91"/>
          <w:sz w:val="28"/>
          <w:szCs w:val="24"/>
          <w:lang w:val="fr-CA" w:eastAsia="fr-CA"/>
        </w:rPr>
        <w:t>PLANIFIER LES TRANSITIONS</w:t>
      </w:r>
      <w:bookmarkEnd w:id="15"/>
      <w:bookmarkEnd w:id="16"/>
      <w:r w:rsidRPr="003F4E96">
        <w:rPr>
          <w:rFonts w:ascii="Calibri" w:eastAsia="Calibri" w:hAnsi="Calibri" w:cs="Calibri"/>
          <w:b/>
          <w:color w:val="365F91"/>
          <w:sz w:val="28"/>
          <w:szCs w:val="24"/>
          <w:lang w:val="fr-CA" w:eastAsia="fr-CA"/>
        </w:rPr>
        <w:t xml:space="preserve"> </w:t>
      </w:r>
    </w:p>
    <w:p w:rsidR="003F4E96" w:rsidRPr="003F4E96" w:rsidRDefault="003F4E96" w:rsidP="003F4E96">
      <w:pPr>
        <w:spacing w:after="0"/>
        <w:ind w:left="3"/>
        <w:rPr>
          <w:rFonts w:ascii="Calibri" w:eastAsia="Calibri" w:hAnsi="Calibri" w:cs="Calibri"/>
          <w:color w:val="000000"/>
          <w:szCs w:val="24"/>
          <w:lang w:val="fr-CA" w:eastAsia="fr-CA" w:bidi="fr-CA"/>
        </w:rPr>
      </w:pPr>
      <w:r w:rsidRPr="003F4E96">
        <w:rPr>
          <w:rFonts w:ascii="Calibri" w:eastAsia="Calibri" w:hAnsi="Calibri" w:cs="Calibri"/>
          <w:color w:val="000000"/>
          <w:sz w:val="20"/>
          <w:szCs w:val="24"/>
          <w:lang w:val="fr-CA" w:eastAsia="fr-CA" w:bidi="fr-CA"/>
        </w:rPr>
        <w:t xml:space="preserve"> </w:t>
      </w:r>
    </w:p>
    <w:p w:rsidR="003F4E96" w:rsidRPr="003F4E96" w:rsidRDefault="003F4E96" w:rsidP="003F4E96">
      <w:pPr>
        <w:spacing w:after="64" w:line="248" w:lineRule="auto"/>
        <w:ind w:left="-3" w:right="14" w:hanging="7"/>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t xml:space="preserve">Les transitions font partie intégrante de la vie de tous les enfants. Les enfants commencent l’école, changent de niveau scolaire d’une année à l’autre et changent aussi d’école. Bien qu’il soit normal de soutenir les enfants pendant qu’ils vivent des transitions de la vie courante, les élèves qui sont instruits à domicile font face à certaines transitions particulières : </w:t>
      </w:r>
    </w:p>
    <w:p w:rsidR="003F4E96" w:rsidRPr="003F4E96" w:rsidRDefault="003F4E96" w:rsidP="003F4E96">
      <w:pPr>
        <w:numPr>
          <w:ilvl w:val="0"/>
          <w:numId w:val="3"/>
        </w:numPr>
        <w:spacing w:after="71" w:line="248" w:lineRule="auto"/>
        <w:ind w:right="14"/>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t xml:space="preserve">Transition de l’enseignement à domicile par le parent à l’enseignement dans une école </w:t>
      </w:r>
    </w:p>
    <w:p w:rsidR="003F4E96" w:rsidRPr="003F4E96" w:rsidRDefault="003F4E96" w:rsidP="003F4E96">
      <w:pPr>
        <w:numPr>
          <w:ilvl w:val="0"/>
          <w:numId w:val="3"/>
        </w:numPr>
        <w:spacing w:after="57" w:line="248" w:lineRule="auto"/>
        <w:ind w:right="14"/>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t>Transition de l’enseignement dans une école à l’enseignement à domicile par le parent</w:t>
      </w:r>
    </w:p>
    <w:p w:rsidR="003F4E96" w:rsidRDefault="003F4E96" w:rsidP="003F4E96">
      <w:pPr>
        <w:numPr>
          <w:ilvl w:val="0"/>
          <w:numId w:val="3"/>
        </w:numPr>
        <w:spacing w:after="57" w:line="248" w:lineRule="auto"/>
        <w:ind w:right="14"/>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t>Transition du programme d’enseignement à domicile aux études dans un établissement</w:t>
      </w:r>
    </w:p>
    <w:p w:rsidR="003F4E96" w:rsidRPr="003F4E96" w:rsidRDefault="003F4E96" w:rsidP="003F4E96">
      <w:pPr>
        <w:spacing w:after="57" w:line="248" w:lineRule="auto"/>
        <w:ind w:left="840" w:right="14" w:firstLine="600"/>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t xml:space="preserve"> </w:t>
      </w:r>
      <w:proofErr w:type="gramStart"/>
      <w:r w:rsidRPr="003F4E96">
        <w:rPr>
          <w:rFonts w:ascii="Calibri" w:eastAsia="Calibri" w:hAnsi="Calibri" w:cs="Calibri"/>
          <w:color w:val="000000"/>
          <w:szCs w:val="24"/>
          <w:lang w:val="fr-CA" w:eastAsia="fr-CA" w:bidi="fr-CA"/>
        </w:rPr>
        <w:t>d’enseignement</w:t>
      </w:r>
      <w:proofErr w:type="gramEnd"/>
      <w:r w:rsidRPr="003F4E96">
        <w:rPr>
          <w:rFonts w:ascii="Calibri" w:eastAsia="Calibri" w:hAnsi="Calibri" w:cs="Calibri"/>
          <w:color w:val="000000"/>
          <w:szCs w:val="24"/>
          <w:lang w:val="fr-CA" w:eastAsia="fr-CA" w:bidi="fr-CA"/>
        </w:rPr>
        <w:t xml:space="preserve"> postsecondaire </w:t>
      </w:r>
    </w:p>
    <w:p w:rsidR="003F4E96" w:rsidRPr="003F4E96" w:rsidRDefault="003F4E96" w:rsidP="003F4E96">
      <w:pPr>
        <w:numPr>
          <w:ilvl w:val="0"/>
          <w:numId w:val="3"/>
        </w:numPr>
        <w:spacing w:after="42" w:line="248" w:lineRule="auto"/>
        <w:ind w:right="14"/>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t xml:space="preserve">Transition du programme d’enseignement à domicile vers le marché du travail </w:t>
      </w:r>
    </w:p>
    <w:p w:rsidR="003F4E96" w:rsidRPr="003F4E96" w:rsidRDefault="003F4E96" w:rsidP="003F4E96">
      <w:pPr>
        <w:spacing w:after="0"/>
        <w:ind w:left="3"/>
        <w:rPr>
          <w:rFonts w:ascii="Calibri" w:eastAsia="Calibri" w:hAnsi="Calibri" w:cs="Calibri"/>
          <w:color w:val="000000"/>
          <w:szCs w:val="24"/>
          <w:lang w:val="fr-CA" w:eastAsia="fr-CA" w:bidi="fr-CA"/>
        </w:rPr>
      </w:pPr>
      <w:r w:rsidRPr="003F4E96">
        <w:rPr>
          <w:rFonts w:ascii="Calibri" w:eastAsia="Calibri" w:hAnsi="Calibri" w:cs="Calibri"/>
          <w:color w:val="000000"/>
          <w:sz w:val="26"/>
          <w:szCs w:val="24"/>
          <w:lang w:val="fr-CA" w:eastAsia="fr-CA" w:bidi="fr-CA"/>
        </w:rPr>
        <w:t xml:space="preserve"> </w:t>
      </w:r>
    </w:p>
    <w:p w:rsidR="003F4E96" w:rsidRPr="003F4E96" w:rsidRDefault="003F4E96" w:rsidP="003F4E96">
      <w:pPr>
        <w:spacing w:after="530" w:line="248" w:lineRule="auto"/>
        <w:ind w:left="-3" w:right="168" w:hanging="7"/>
        <w:rPr>
          <w:rFonts w:ascii="Calibri" w:eastAsia="Calibri" w:hAnsi="Calibri" w:cs="Calibri"/>
          <w:color w:val="000000"/>
          <w:szCs w:val="24"/>
          <w:lang w:val="fr-CA" w:eastAsia="fr-CA" w:bidi="fr-CA"/>
        </w:rPr>
      </w:pPr>
      <w:r w:rsidRPr="003F4E96">
        <w:rPr>
          <w:rFonts w:ascii="Calibri" w:eastAsia="Calibri" w:hAnsi="Calibri" w:cs="Calibri"/>
          <w:color w:val="000000"/>
          <w:szCs w:val="24"/>
          <w:lang w:val="fr-CA" w:eastAsia="fr-CA" w:bidi="fr-CA"/>
        </w:rPr>
        <w:lastRenderedPageBreak/>
        <w:t xml:space="preserve">Les parents pourront aider leurs enfants au cours de toutes ces transitions en effectuant une planification soignée et en discutant avec eux. Un grand nombre d’éducateurs à domicile expérimentés sont d’avis que les enfants s’adaptent plus facilement à ces transitions lorsque les parents leur expliquent les raisons qui motivent leurs choix. La confiance qu’affichera votre enfant lors de la transition sera plus grande si vous lui expliquez pourquoi un changement est souhaitable ou nécessaire et si vous l’assurez de votre soutien durant cette transition. </w:t>
      </w:r>
    </w:p>
    <w:p w:rsidR="003F4E96" w:rsidRPr="0054165F" w:rsidRDefault="003F4E96">
      <w:pPr>
        <w:rPr>
          <w:lang w:val="fr-CA"/>
        </w:rPr>
      </w:pPr>
    </w:p>
    <w:sectPr w:rsidR="003F4E96" w:rsidRPr="0054165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D6" w:rsidRDefault="003D61D6" w:rsidP="003D61D6">
      <w:pPr>
        <w:spacing w:after="0" w:line="240" w:lineRule="auto"/>
      </w:pPr>
      <w:r>
        <w:separator/>
      </w:r>
    </w:p>
  </w:endnote>
  <w:endnote w:type="continuationSeparator" w:id="0">
    <w:p w:rsidR="003D61D6" w:rsidRDefault="003D61D6" w:rsidP="003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18870"/>
      <w:docPartObj>
        <w:docPartGallery w:val="Page Numbers (Bottom of Page)"/>
        <w:docPartUnique/>
      </w:docPartObj>
    </w:sdtPr>
    <w:sdtContent>
      <w:sdt>
        <w:sdtPr>
          <w:id w:val="-1769616900"/>
          <w:docPartObj>
            <w:docPartGallery w:val="Page Numbers (Top of Page)"/>
            <w:docPartUnique/>
          </w:docPartObj>
        </w:sdtPr>
        <w:sdtContent>
          <w:p w:rsidR="003D61D6" w:rsidRDefault="003D61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3D61D6" w:rsidRDefault="003D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D6" w:rsidRDefault="003D61D6" w:rsidP="003D61D6">
      <w:pPr>
        <w:spacing w:after="0" w:line="240" w:lineRule="auto"/>
      </w:pPr>
      <w:r>
        <w:separator/>
      </w:r>
    </w:p>
  </w:footnote>
  <w:footnote w:type="continuationSeparator" w:id="0">
    <w:p w:rsidR="003D61D6" w:rsidRDefault="003D61D6" w:rsidP="003D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CA8"/>
    <w:multiLevelType w:val="hybridMultilevel"/>
    <w:tmpl w:val="1188E30E"/>
    <w:lvl w:ilvl="0" w:tplc="413603F0">
      <w:start w:val="1"/>
      <w:numFmt w:val="decimal"/>
      <w:lvlText w:val="%1."/>
      <w:lvlJc w:val="left"/>
      <w:pPr>
        <w:ind w:left="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F0333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C37A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CBA8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CAB1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4AF8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A8AE2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C1A4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5EBE4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9D56F6"/>
    <w:multiLevelType w:val="hybridMultilevel"/>
    <w:tmpl w:val="D93EB3A0"/>
    <w:lvl w:ilvl="0" w:tplc="9DCE915C">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A3F34">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67D88">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8FC8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0AD3F0">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ECB2AC">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6EF16E">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7E11FC">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A26606">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ED523A"/>
    <w:multiLevelType w:val="hybridMultilevel"/>
    <w:tmpl w:val="965A9C38"/>
    <w:lvl w:ilvl="0" w:tplc="87E01BC4">
      <w:start w:val="1"/>
      <w:numFmt w:val="bullet"/>
      <w:lvlText w:val="•"/>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82BF76">
      <w:start w:val="1"/>
      <w:numFmt w:val="bullet"/>
      <w:lvlText w:val="o"/>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A5AD6">
      <w:start w:val="1"/>
      <w:numFmt w:val="bullet"/>
      <w:lvlText w:val="▪"/>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DE2AE6">
      <w:start w:val="1"/>
      <w:numFmt w:val="bullet"/>
      <w:lvlText w:val="•"/>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2ACA16">
      <w:start w:val="1"/>
      <w:numFmt w:val="bullet"/>
      <w:lvlText w:val="o"/>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0473C4">
      <w:start w:val="1"/>
      <w:numFmt w:val="bullet"/>
      <w:lvlText w:val="▪"/>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A02AE">
      <w:start w:val="1"/>
      <w:numFmt w:val="bullet"/>
      <w:lvlText w:val="•"/>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5CB588">
      <w:start w:val="1"/>
      <w:numFmt w:val="bullet"/>
      <w:lvlText w:val="o"/>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943DBE">
      <w:start w:val="1"/>
      <w:numFmt w:val="bullet"/>
      <w:lvlText w:val="▪"/>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5F"/>
    <w:rsid w:val="003D61D6"/>
    <w:rsid w:val="003F4E96"/>
    <w:rsid w:val="0054165F"/>
    <w:rsid w:val="00A1643C"/>
    <w:rsid w:val="00E25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3505"/>
  <w15:chartTrackingRefBased/>
  <w15:docId w15:val="{8D24F8E0-7A18-4F63-91D4-FE20818F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4165F"/>
    <w:pPr>
      <w:spacing w:after="5" w:line="240" w:lineRule="auto"/>
      <w:ind w:left="10" w:hanging="7"/>
    </w:pPr>
    <w:rPr>
      <w:rFonts w:ascii="Calibri" w:eastAsia="Calibri" w:hAnsi="Calibri" w:cs="Calibri"/>
      <w:color w:val="000000"/>
      <w:sz w:val="20"/>
      <w:szCs w:val="20"/>
      <w:lang w:val="fr-CA" w:eastAsia="fr-CA" w:bidi="fr-CA"/>
    </w:rPr>
  </w:style>
  <w:style w:type="character" w:customStyle="1" w:styleId="CommentTextChar">
    <w:name w:val="Comment Text Char"/>
    <w:basedOn w:val="DefaultParagraphFont"/>
    <w:link w:val="CommentText"/>
    <w:uiPriority w:val="99"/>
    <w:semiHidden/>
    <w:rsid w:val="0054165F"/>
    <w:rPr>
      <w:rFonts w:ascii="Calibri" w:eastAsia="Calibri" w:hAnsi="Calibri" w:cs="Calibri"/>
      <w:color w:val="000000"/>
      <w:sz w:val="20"/>
      <w:szCs w:val="20"/>
      <w:lang w:val="fr-CA" w:eastAsia="fr-CA" w:bidi="fr-CA"/>
    </w:rPr>
  </w:style>
  <w:style w:type="character" w:styleId="CommentReference">
    <w:name w:val="annotation reference"/>
    <w:basedOn w:val="DefaultParagraphFont"/>
    <w:uiPriority w:val="99"/>
    <w:semiHidden/>
    <w:unhideWhenUsed/>
    <w:rsid w:val="0054165F"/>
    <w:rPr>
      <w:sz w:val="16"/>
      <w:szCs w:val="16"/>
    </w:rPr>
  </w:style>
  <w:style w:type="paragraph" w:styleId="BalloonText">
    <w:name w:val="Balloon Text"/>
    <w:basedOn w:val="Normal"/>
    <w:link w:val="BalloonTextChar"/>
    <w:uiPriority w:val="99"/>
    <w:semiHidden/>
    <w:unhideWhenUsed/>
    <w:rsid w:val="0054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65F"/>
    <w:rPr>
      <w:rFonts w:ascii="Segoe UI" w:hAnsi="Segoe UI" w:cs="Segoe UI"/>
      <w:sz w:val="18"/>
      <w:szCs w:val="18"/>
    </w:rPr>
  </w:style>
  <w:style w:type="paragraph" w:styleId="Header">
    <w:name w:val="header"/>
    <w:basedOn w:val="Normal"/>
    <w:link w:val="HeaderChar"/>
    <w:uiPriority w:val="99"/>
    <w:unhideWhenUsed/>
    <w:rsid w:val="003D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D6"/>
  </w:style>
  <w:style w:type="paragraph" w:styleId="Footer">
    <w:name w:val="footer"/>
    <w:basedOn w:val="Normal"/>
    <w:link w:val="FooterChar"/>
    <w:uiPriority w:val="99"/>
    <w:unhideWhenUsed/>
    <w:rsid w:val="003D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Julie.Dessureault</dc:creator>
  <cp:keywords/>
  <dc:description/>
  <cp:lastModifiedBy>Maud.Caron</cp:lastModifiedBy>
  <cp:revision>4</cp:revision>
  <dcterms:created xsi:type="dcterms:W3CDTF">2023-05-16T17:06:00Z</dcterms:created>
  <dcterms:modified xsi:type="dcterms:W3CDTF">2023-06-06T22:35:00Z</dcterms:modified>
</cp:coreProperties>
</file>